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uploaded the pin retrieval/publishing code as well </w:t>
      </w:r>
      <w:r w:rsidDel="00000000" w:rsidR="00000000" w:rsidRPr="00000000">
        <w:rPr>
          <w:b w:val="1"/>
          <w:rtl w:val="0"/>
        </w:rPr>
        <w:t xml:space="preserve">as the login system to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merge the branch with the others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identifying code to fix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Have a meeting to merge everyone’s code into one 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with Kat to get segue up and running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Merge code in Kats-Branch in preparation for merge with main branch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One last bit of review of my code so far to ensure it’s ready for big merge on Monday.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Meet with the team on Monday to merge the code and begin working on polishing features.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Daniel helped me get the collection to webview segue working and the user story is now completed.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Discuss with PO how to refine and tweak the views.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review pin retrieval and publishing system to implement method for pop up modal.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start work on fetching pin information from the data base.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numPr>
          <w:ilvl w:val="0"/>
          <w:numId w:val="1"/>
        </w:numPr>
        <w:spacing w:before="34.185791015625" w:line="240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0bdwUHgJUb84pJAnWwTTE+fGpvg==">AMUW2mXCqDtIQdaIwWn2Krr2BbsAVIHe/O4R3sKBB2uRhKUskX+g1uMfULt7Du8p87jMk7LbyxyLGP5fqqYWDig/QX+TR8HsUkX04aJWf3/vMXfChg2Nzw4=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